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 xml:space="preserve">                                   Музыкально - дидактическая игра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"Ритмические кубики" для детей 5 -7 лет</w:t>
      </w:r>
    </w:p>
    <w:p>
      <w:pPr>
        <w:rPr>
          <w:rFonts w:ascii="Times New Roman" w:cs="Times New Roman" w:hAnsi="Times New Roman"/>
          <w:b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</w:t>
      </w:r>
      <w:r>
        <w:rPr>
          <w:rFonts w:ascii="Times New Roman" w:cs="Times New Roman" w:hAnsi="Times New Roman"/>
          <w:b/>
          <w:sz w:val="26"/>
          <w:lang w:val="ru-RU"/>
        </w:rPr>
        <w:t>Цель: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развитие чувства ритма и слухового внимания у детей</w:t>
      </w:r>
    </w:p>
    <w:p>
      <w:pPr>
        <w:rPr>
          <w:rFonts w:ascii="Times New Roman" w:cs="Times New Roman" w:hAnsi="Times New Roman"/>
          <w:b w:val="off"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  </w:t>
      </w:r>
      <w:r>
        <w:rPr>
          <w:rFonts w:ascii="Times New Roman" w:cs="Times New Roman" w:hAnsi="Times New Roman"/>
          <w:b/>
          <w:sz w:val="26"/>
          <w:lang w:val="ru-RU"/>
        </w:rPr>
        <w:t>Оборудование:</w:t>
      </w:r>
      <w:r>
        <w:rPr>
          <w:rFonts w:ascii="Times New Roman" w:cs="Times New Roman" w:hAnsi="Times New Roman"/>
          <w:b w:val="off"/>
          <w:sz w:val="26"/>
          <w:lang w:val="ru-RU"/>
        </w:rPr>
        <w:t xml:space="preserve"> кубики с условными обозначениями ритмического рисунка попевки "Цыплята"(рус.нар.попевка), "Василек"(рус.нар.попевка), "Грибок" (муз. и сл .М Картушиной), " Кошкин дом" (рус.нар.попевка), "Колокольчик" (муз. и сл. М.Картушиной), "Поезд" (муз. и сл. М.Картушиной).</w:t>
      </w:r>
    </w:p>
    <w:p>
      <w:pPr>
        <w:rPr>
          <w:rFonts w:ascii="Times New Roman" w:cs="Times New Roman" w:hAnsi="Times New Roman"/>
          <w:b w:val="off"/>
          <w:sz w:val="26"/>
        </w:rPr>
      </w:pP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</w:t>
      </w:r>
      <w:r>
        <w:rPr>
          <w:rFonts w:ascii="Times New Roman" w:cs="Times New Roman" w:hAnsi="Times New Roman"/>
          <w:b/>
          <w:sz w:val="26"/>
          <w:lang w:val="ru-RU"/>
        </w:rPr>
        <w:t xml:space="preserve">Область применения:  </w:t>
      </w:r>
      <w:r>
        <w:rPr>
          <w:rFonts w:ascii="Times New Roman" w:cs="Times New Roman" w:hAnsi="Times New Roman"/>
          <w:b w:val="off"/>
          <w:sz w:val="26"/>
          <w:lang w:val="ru-RU"/>
        </w:rPr>
        <w:t>непосредственно образовательная деятельность, индивидуальная работа с детьми. досуговая деятельность.</w:t>
      </w:r>
    </w:p>
    <w:p>
      <w:pPr>
        <w:rPr>
          <w:rFonts w:ascii="Times New Roman" w:cs="Times New Roman" w:hAnsi="Times New Roman"/>
          <w:b w:val="off"/>
          <w:sz w:val="26"/>
        </w:rPr>
      </w:pP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 w:val="off"/>
          <w:sz w:val="26"/>
        </w:rPr>
        <w:t xml:space="preserve">       </w:t>
      </w:r>
      <w:r>
        <w:rPr>
          <w:rFonts w:ascii="Times New Roman" w:cs="Times New Roman" w:hAnsi="Times New Roman"/>
          <w:b/>
          <w:sz w:val="26"/>
          <w:lang w:val="ru-RU"/>
        </w:rPr>
        <w:t>Ход игры: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1 вариант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Дети прослушивают попевку о отхлопывают ее ритмический рисунок  по условному обозначению на кубиках.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  <w:lang w:val="ru-RU"/>
        </w:rPr>
        <w:t>2 вариант</w:t>
      </w:r>
    </w:p>
    <w:p>
      <w:pPr>
        <w:rPr>
          <w:rFonts w:ascii="Times New Roman" w:cs="Times New Roman" w:hAnsi="Times New Roman"/>
          <w:b w:val="off"/>
          <w:sz w:val="26"/>
        </w:rPr>
      </w:pPr>
      <w:r>
        <w:rPr>
          <w:rFonts w:ascii="Times New Roman" w:cs="Times New Roman" w:hAnsi="Times New Roman"/>
          <w:b w:val="off"/>
          <w:sz w:val="26"/>
          <w:lang w:val="ru-RU"/>
        </w:rPr>
        <w:t>Педагог отхлопывает ритм знакомой детям попевки, по заданному ритму дети выкладывают из кубиков  ритмический рисунок.</w:t>
      </w:r>
    </w:p>
    <w:p>
      <w:pPr>
        <w:rPr>
          <w:rFonts w:ascii="Times New Roman" w:cs="Times New Roman" w:hAnsi="Times New Roman"/>
          <w:b w:val="off"/>
          <w:sz w:val="26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